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09C0FD" w14:textId="77777777" w:rsidR="008B0900" w:rsidRDefault="008B0900">
      <w:r>
        <w:t>Public Safety Personnel Retirement System (PSPRS)</w:t>
      </w:r>
    </w:p>
    <w:p w14:paraId="16A616AC" w14:textId="0CB3C7EF" w:rsidR="00A17A18" w:rsidRDefault="008B0900">
      <w:r>
        <w:t>DROP Extension Process</w:t>
      </w:r>
    </w:p>
    <w:p w14:paraId="287E2837" w14:textId="77777777" w:rsidR="008B0900" w:rsidRDefault="008B0900"/>
    <w:p w14:paraId="58DDD815" w14:textId="054A8BC0" w:rsidR="008B0900" w:rsidRDefault="008B0900">
      <w:r>
        <w:t xml:space="preserve">At their meeting on June 12, 2024, the Mayor and City Council approved the Fiscal Year 2024-2025 Pension Funding Policy required under State statue.  Within that policy was a provision to continue the DROP extension process through </w:t>
      </w:r>
      <w:r w:rsidRPr="008B0900">
        <w:rPr>
          <w:b/>
          <w:bCs/>
        </w:rPr>
        <w:t>June 30, 2025</w:t>
      </w:r>
      <w:r>
        <w:t xml:space="preserve">.  </w:t>
      </w:r>
    </w:p>
    <w:p w14:paraId="04BBAC56" w14:textId="77777777" w:rsidR="008B0900" w:rsidRDefault="008B0900"/>
    <w:p w14:paraId="6D17CF6C" w14:textId="5C47B8FC" w:rsidR="008B0900" w:rsidRDefault="008B0900">
      <w:r>
        <w:t xml:space="preserve">This extension will allow those individuals already enrolled in the DROP to extend their initial 60-month period for an additional 24 months, bringing the total period of DROP to 84 months (seven years).  </w:t>
      </w:r>
    </w:p>
    <w:p w14:paraId="5D868322" w14:textId="540671F8" w:rsidR="008B0900" w:rsidRDefault="008B0900">
      <w:r>
        <w:t>Below is an overview of the process:</w:t>
      </w:r>
    </w:p>
    <w:p w14:paraId="689EC763" w14:textId="77777777" w:rsidR="008B0900" w:rsidRPr="008B0900" w:rsidRDefault="008B0900" w:rsidP="008B0900">
      <w:pPr>
        <w:pStyle w:val="ListParagraph"/>
        <w:numPr>
          <w:ilvl w:val="0"/>
          <w:numId w:val="2"/>
        </w:numPr>
        <w:spacing w:after="0" w:line="240" w:lineRule="auto"/>
        <w:ind w:left="360"/>
        <w:rPr>
          <w:color w:val="000000" w:themeColor="text1"/>
        </w:rPr>
      </w:pPr>
      <w:r w:rsidRPr="008B0900">
        <w:rPr>
          <w:color w:val="000000" w:themeColor="text1"/>
        </w:rPr>
        <w:t xml:space="preserve">Retirement staff will reach out to members based on the month they are scheduled to exit DROP.  Approximately 90 days before the exit DROP date, employees will be asked to individually </w:t>
      </w:r>
      <w:proofErr w:type="gramStart"/>
      <w:r w:rsidRPr="008B0900">
        <w:rPr>
          <w:color w:val="000000" w:themeColor="text1"/>
        </w:rPr>
        <w:t>make a decision</w:t>
      </w:r>
      <w:proofErr w:type="gramEnd"/>
      <w:r w:rsidRPr="008B0900">
        <w:rPr>
          <w:color w:val="000000" w:themeColor="text1"/>
        </w:rPr>
        <w:t xml:space="preserve"> to </w:t>
      </w:r>
      <w:proofErr w:type="gramStart"/>
      <w:r w:rsidRPr="008B0900">
        <w:rPr>
          <w:color w:val="000000" w:themeColor="text1"/>
        </w:rPr>
        <w:t>extend</w:t>
      </w:r>
      <w:proofErr w:type="gramEnd"/>
      <w:r w:rsidRPr="008B0900">
        <w:rPr>
          <w:color w:val="000000" w:themeColor="text1"/>
        </w:rPr>
        <w:t xml:space="preserve"> or not.  </w:t>
      </w:r>
    </w:p>
    <w:p w14:paraId="2E54091E" w14:textId="00FCDD4B" w:rsidR="008B0900" w:rsidRPr="008B0900" w:rsidRDefault="008B0900" w:rsidP="008B0900">
      <w:pPr>
        <w:pStyle w:val="ListParagraph"/>
        <w:numPr>
          <w:ilvl w:val="0"/>
          <w:numId w:val="2"/>
        </w:numPr>
        <w:spacing w:after="0" w:line="240" w:lineRule="auto"/>
        <w:ind w:left="360"/>
        <w:rPr>
          <w:color w:val="000000" w:themeColor="text1"/>
        </w:rPr>
      </w:pPr>
      <w:r w:rsidRPr="008B0900">
        <w:rPr>
          <w:color w:val="000000" w:themeColor="text1"/>
        </w:rPr>
        <w:t>Employees that contact Retirement more than 90 days before their exit DROP date will be asked to follow-up within the 90-day window.</w:t>
      </w:r>
    </w:p>
    <w:p w14:paraId="68EE89CE" w14:textId="220D91D1" w:rsidR="008B0900" w:rsidRPr="008B0900" w:rsidRDefault="008B0900" w:rsidP="008B0900">
      <w:pPr>
        <w:pStyle w:val="ListParagraph"/>
        <w:numPr>
          <w:ilvl w:val="0"/>
          <w:numId w:val="2"/>
        </w:numPr>
        <w:spacing w:after="0" w:line="240" w:lineRule="auto"/>
        <w:ind w:left="360"/>
        <w:rPr>
          <w:color w:val="000000" w:themeColor="text1"/>
        </w:rPr>
      </w:pPr>
      <w:r w:rsidRPr="008B0900">
        <w:rPr>
          <w:color w:val="000000" w:themeColor="text1"/>
        </w:rPr>
        <w:t>If the member chooses not to extend their period of DROP, they will exit employment as normal at or before their 60-month mark.</w:t>
      </w:r>
    </w:p>
    <w:p w14:paraId="22298FBC" w14:textId="77777777" w:rsidR="008B0900" w:rsidRDefault="008B0900" w:rsidP="008B0900">
      <w:pPr>
        <w:pStyle w:val="ListParagraph"/>
        <w:numPr>
          <w:ilvl w:val="0"/>
          <w:numId w:val="1"/>
        </w:numPr>
        <w:spacing w:after="0" w:line="240" w:lineRule="auto"/>
        <w:ind w:left="360"/>
        <w:contextualSpacing w:val="0"/>
        <w:rPr>
          <w:color w:val="000000" w:themeColor="text1"/>
        </w:rPr>
      </w:pPr>
      <w:r>
        <w:rPr>
          <w:color w:val="000000" w:themeColor="text1"/>
        </w:rPr>
        <w:t xml:space="preserve">If the member opts to extend their period of DROP, they must complete the DROP Extension Form.  </w:t>
      </w:r>
    </w:p>
    <w:p w14:paraId="2F7BE85A" w14:textId="77777777" w:rsidR="008B0900" w:rsidRDefault="008B0900" w:rsidP="008B0900">
      <w:pPr>
        <w:pStyle w:val="ListParagraph"/>
        <w:numPr>
          <w:ilvl w:val="0"/>
          <w:numId w:val="1"/>
        </w:numPr>
        <w:spacing w:after="0" w:line="240" w:lineRule="auto"/>
        <w:ind w:left="360"/>
        <w:contextualSpacing w:val="0"/>
        <w:rPr>
          <w:color w:val="000000" w:themeColor="text1"/>
        </w:rPr>
      </w:pPr>
      <w:r>
        <w:rPr>
          <w:color w:val="000000" w:themeColor="text1"/>
        </w:rPr>
        <w:t>If the member chooses to extend, Retirement will send notice to the department, payroll staff, and HR.  Retirement will use the same distribution list to notify departments when an employee retires or enters DROP.</w:t>
      </w:r>
    </w:p>
    <w:p w14:paraId="3F8DA25B" w14:textId="77777777" w:rsidR="008B0900" w:rsidRDefault="008B0900" w:rsidP="008B0900">
      <w:pPr>
        <w:pStyle w:val="ListParagraph"/>
        <w:numPr>
          <w:ilvl w:val="0"/>
          <w:numId w:val="1"/>
        </w:numPr>
        <w:spacing w:after="0" w:line="240" w:lineRule="auto"/>
        <w:ind w:left="360"/>
        <w:contextualSpacing w:val="0"/>
        <w:rPr>
          <w:color w:val="000000" w:themeColor="text1"/>
        </w:rPr>
      </w:pPr>
      <w:r>
        <w:rPr>
          <w:color w:val="000000" w:themeColor="text1"/>
        </w:rPr>
        <w:t xml:space="preserve">Every effort will be made to send notices to employees well in advance of their initial exit DROP date.  If any employee delays their response, this will delay notice being sent to all affected parties.  Please be patient.  </w:t>
      </w:r>
    </w:p>
    <w:p w14:paraId="379A58D9" w14:textId="77777777" w:rsidR="008B0900" w:rsidRDefault="008B0900" w:rsidP="008B0900">
      <w:pPr>
        <w:pStyle w:val="ListParagraph"/>
        <w:numPr>
          <w:ilvl w:val="0"/>
          <w:numId w:val="1"/>
        </w:numPr>
        <w:spacing w:after="0" w:line="240" w:lineRule="auto"/>
        <w:ind w:left="360"/>
        <w:contextualSpacing w:val="0"/>
        <w:rPr>
          <w:color w:val="000000" w:themeColor="text1"/>
        </w:rPr>
      </w:pPr>
      <w:r>
        <w:rPr>
          <w:color w:val="000000" w:themeColor="text1"/>
        </w:rPr>
        <w:t xml:space="preserve">Retirement will send notices to the PSPRS for them to update their information as the system of record.  </w:t>
      </w:r>
    </w:p>
    <w:p w14:paraId="17EC8B0A" w14:textId="77777777" w:rsidR="008B0900" w:rsidRDefault="008B0900" w:rsidP="008B0900"/>
    <w:p w14:paraId="65DF4CF1" w14:textId="441F76AE" w:rsidR="008B0900" w:rsidRDefault="008B0900" w:rsidP="008B0900">
      <w:r>
        <w:t xml:space="preserve">Please contact the public safety support team in the Retirement Office at 534-4400 if you have any questions. </w:t>
      </w:r>
    </w:p>
    <w:sectPr w:rsidR="008B09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357E1F"/>
    <w:multiLevelType w:val="hybridMultilevel"/>
    <w:tmpl w:val="EB1C4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BA1BC8"/>
    <w:multiLevelType w:val="hybridMultilevel"/>
    <w:tmpl w:val="097E6B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33170487">
    <w:abstractNumId w:val="1"/>
  </w:num>
  <w:num w:numId="2" w16cid:durableId="894968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900"/>
    <w:rsid w:val="008B0900"/>
    <w:rsid w:val="00A17A18"/>
    <w:rsid w:val="00CB3439"/>
    <w:rsid w:val="00E91599"/>
    <w:rsid w:val="00F51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4C17F"/>
  <w15:chartTrackingRefBased/>
  <w15:docId w15:val="{9BCA926F-CA37-4A05-A270-D9695B98C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09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09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09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09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09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09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09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09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09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9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09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09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09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09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09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09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09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0900"/>
    <w:rPr>
      <w:rFonts w:eastAsiaTheme="majorEastAsia" w:cstheme="majorBidi"/>
      <w:color w:val="272727" w:themeColor="text1" w:themeTint="D8"/>
    </w:rPr>
  </w:style>
  <w:style w:type="paragraph" w:styleId="Title">
    <w:name w:val="Title"/>
    <w:basedOn w:val="Normal"/>
    <w:next w:val="Normal"/>
    <w:link w:val="TitleChar"/>
    <w:uiPriority w:val="10"/>
    <w:qFormat/>
    <w:rsid w:val="008B09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09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09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09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0900"/>
    <w:pPr>
      <w:spacing w:before="160"/>
      <w:jc w:val="center"/>
    </w:pPr>
    <w:rPr>
      <w:i/>
      <w:iCs/>
      <w:color w:val="404040" w:themeColor="text1" w:themeTint="BF"/>
    </w:rPr>
  </w:style>
  <w:style w:type="character" w:customStyle="1" w:styleId="QuoteChar">
    <w:name w:val="Quote Char"/>
    <w:basedOn w:val="DefaultParagraphFont"/>
    <w:link w:val="Quote"/>
    <w:uiPriority w:val="29"/>
    <w:rsid w:val="008B0900"/>
    <w:rPr>
      <w:i/>
      <w:iCs/>
      <w:color w:val="404040" w:themeColor="text1" w:themeTint="BF"/>
    </w:rPr>
  </w:style>
  <w:style w:type="paragraph" w:styleId="ListParagraph">
    <w:name w:val="List Paragraph"/>
    <w:basedOn w:val="Normal"/>
    <w:uiPriority w:val="34"/>
    <w:qFormat/>
    <w:rsid w:val="008B0900"/>
    <w:pPr>
      <w:ind w:left="720"/>
      <w:contextualSpacing/>
    </w:pPr>
  </w:style>
  <w:style w:type="character" w:styleId="IntenseEmphasis">
    <w:name w:val="Intense Emphasis"/>
    <w:basedOn w:val="DefaultParagraphFont"/>
    <w:uiPriority w:val="21"/>
    <w:qFormat/>
    <w:rsid w:val="008B0900"/>
    <w:rPr>
      <w:i/>
      <w:iCs/>
      <w:color w:val="0F4761" w:themeColor="accent1" w:themeShade="BF"/>
    </w:rPr>
  </w:style>
  <w:style w:type="paragraph" w:styleId="IntenseQuote">
    <w:name w:val="Intense Quote"/>
    <w:basedOn w:val="Normal"/>
    <w:next w:val="Normal"/>
    <w:link w:val="IntenseQuoteChar"/>
    <w:uiPriority w:val="30"/>
    <w:qFormat/>
    <w:rsid w:val="008B09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0900"/>
    <w:rPr>
      <w:i/>
      <w:iCs/>
      <w:color w:val="0F4761" w:themeColor="accent1" w:themeShade="BF"/>
    </w:rPr>
  </w:style>
  <w:style w:type="character" w:styleId="IntenseReference">
    <w:name w:val="Intense Reference"/>
    <w:basedOn w:val="DefaultParagraphFont"/>
    <w:uiPriority w:val="32"/>
    <w:qFormat/>
    <w:rsid w:val="008B09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18343A7C2020419D73BEA880E88498" ma:contentTypeVersion="10" ma:contentTypeDescription="Create a new document." ma:contentTypeScope="" ma:versionID="2ade1990b01acbe2d8c931160896ea49">
  <xsd:schema xmlns:xsd="http://www.w3.org/2001/XMLSchema" xmlns:xs="http://www.w3.org/2001/XMLSchema" xmlns:p="http://schemas.microsoft.com/office/2006/metadata/properties" xmlns:ns1="http://schemas.microsoft.com/sharepoint/v3" xmlns:ns2="a0e9d492-aae1-42ec-9904-4fd688908c79" xmlns:ns4="858bcd2a-c649-4b2d-99f3-69a922158ed9" targetNamespace="http://schemas.microsoft.com/office/2006/metadata/properties" ma:root="true" ma:fieldsID="ae21230c05adb20e2346efc01060b415" ns1:_="" ns2:_="" ns4:_="">
    <xsd:import namespace="http://schemas.microsoft.com/sharepoint/v3"/>
    <xsd:import namespace="a0e9d492-aae1-42ec-9904-4fd688908c79"/>
    <xsd:import namespace="858bcd2a-c649-4b2d-99f3-69a922158ed9"/>
    <xsd:element name="properties">
      <xsd:complexType>
        <xsd:sequence>
          <xsd:element name="documentManagement">
            <xsd:complexType>
              <xsd:all>
                <xsd:element ref="ns1:PublishingStartDate" minOccurs="0"/>
                <xsd:element ref="ns1:PublishingExpirationDate" minOccurs="0"/>
                <xsd:element ref="ns2:TaxCatchAll" minOccurs="0"/>
                <xsd:element ref="ns2:TaxCatchAllLabel" minOccurs="0"/>
                <xsd:element ref="ns4:Document_x0020_Category" minOccurs="0"/>
                <xsd:element ref="ns2:Date_x0020_Du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e9d492-aae1-42ec-9904-4fd688908c79" elementFormDefault="qualified">
    <xsd:import namespace="http://schemas.microsoft.com/office/2006/documentManagement/types"/>
    <xsd:import namespace="http://schemas.microsoft.com/office/infopath/2007/PartnerControls"/>
    <xsd:element name="TaxCatchAll" ma:index="6" nillable="true" ma:displayName="Taxonomy Catch All Column" ma:description="" ma:hidden="true" ma:list="{a4a79f51-32ee-4d2f-b804-3e51363b6775}" ma:internalName="TaxCatchAll" ma:showField="CatchAllData" ma:web="a0e9d492-aae1-42ec-9904-4fd688908c79">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description="" ma:hidden="true" ma:list="{a4a79f51-32ee-4d2f-b804-3e51363b6775}" ma:internalName="TaxCatchAllLabel" ma:readOnly="true" ma:showField="CatchAllDataLabel" ma:web="a0e9d492-aae1-42ec-9904-4fd688908c79">
      <xsd:complexType>
        <xsd:complexContent>
          <xsd:extension base="dms:MultiChoiceLookup">
            <xsd:sequence>
              <xsd:element name="Value" type="dms:Lookup" maxOccurs="unbounded" minOccurs="0" nillable="true"/>
            </xsd:sequence>
          </xsd:extension>
        </xsd:complexContent>
      </xsd:complexType>
    </xsd:element>
    <xsd:element name="Date_x0020_Due" ma:index="15" nillable="true" ma:displayName="Date Due" ma:format="DateTime" ma:internalName="Date_x0020_Due" ma:readOnly="false">
      <xsd:simpleType>
        <xsd:restriction base="dms:DateTime"/>
      </xsd:simpleType>
    </xsd:element>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bcd2a-c649-4b2d-99f3-69a922158ed9" elementFormDefault="qualified">
    <xsd:import namespace="http://schemas.microsoft.com/office/2006/documentManagement/types"/>
    <xsd:import namespace="http://schemas.microsoft.com/office/infopath/2007/PartnerControls"/>
    <xsd:element name="Document_x0020_Category" ma:index="14" nillable="true" ma:displayName="Copers Document Category" ma:default="General" ma:format="Dropdown" ma:internalName="Document_x0020_Category">
      <xsd:simpleType>
        <xsd:restriction base="dms:Choice">
          <xsd:enumeration value="General"/>
          <xsd:enumeration value="Agenda"/>
          <xsd:enumeration value="Chart"/>
          <xsd:enumeration value="Form"/>
          <xsd:enumeration value="Governing Documents"/>
          <xsd:enumeration value="Minutes"/>
          <xsd:enumeration value="Pension Plan Report"/>
          <xsd:enumeration value="Pension Plans"/>
          <xsd:enumeration value="Policy Manu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ma:index="8" ma:displayName="Comments"/>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0e9d492-aae1-42ec-9904-4fd688908c79"/>
    <Date_x0020_Due xmlns="a0e9d492-aae1-42ec-9904-4fd688908c79">2024-07-07T07:00:00+00:00</Date_x0020_Due>
    <PublishingExpirationDate xmlns="http://schemas.microsoft.com/sharepoint/v3" xsi:nil="true"/>
    <PublishingStartDate xmlns="http://schemas.microsoft.com/sharepoint/v3" xsi:nil="true"/>
    <Document_x0020_Category xmlns="858bcd2a-c649-4b2d-99f3-69a922158ed9">General</Document_x0020_Category>
  </documentManagement>
</p:properties>
</file>

<file path=customXml/itemProps1.xml><?xml version="1.0" encoding="utf-8"?>
<ds:datastoreItem xmlns:ds="http://schemas.openxmlformats.org/officeDocument/2006/customXml" ds:itemID="{3ED6CFD6-F13D-48CC-A2A7-6C65E572DD44}"/>
</file>

<file path=customXml/itemProps2.xml><?xml version="1.0" encoding="utf-8"?>
<ds:datastoreItem xmlns:ds="http://schemas.openxmlformats.org/officeDocument/2006/customXml" ds:itemID="{3BFB0024-7557-459A-A43B-86FBEEE7EFFC}"/>
</file>

<file path=customXml/itemProps3.xml><?xml version="1.0" encoding="utf-8"?>
<ds:datastoreItem xmlns:ds="http://schemas.openxmlformats.org/officeDocument/2006/customXml" ds:itemID="{D7660592-2DD0-44B1-82F7-D98032EB7F88}"/>
</file>

<file path=docProps/app.xml><?xml version="1.0" encoding="utf-8"?>
<Properties xmlns="http://schemas.openxmlformats.org/officeDocument/2006/extended-properties" xmlns:vt="http://schemas.openxmlformats.org/officeDocument/2006/docPropsVTypes">
  <Template>Normal.dotm</Template>
  <TotalTime>8</TotalTime>
  <Pages>1</Pages>
  <Words>269</Words>
  <Characters>1534</Characters>
  <Application>Microsoft Office Word</Application>
  <DocSecurity>0</DocSecurity>
  <Lines>12</Lines>
  <Paragraphs>3</Paragraphs>
  <ScaleCrop>false</ScaleCrop>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DROP Extension Approval Update</dc:title>
  <dc:subject/>
  <dc:creator>Scott N Steventon</dc:creator>
  <cp:keywords>DROP Extension Approval Update</cp:keywords>
  <dc:description/>
  <cp:lastModifiedBy>Scott N Steventon</cp:lastModifiedBy>
  <cp:revision>1</cp:revision>
  <dcterms:created xsi:type="dcterms:W3CDTF">2024-07-05T21:54:00Z</dcterms:created>
  <dcterms:modified xsi:type="dcterms:W3CDTF">2024-07-05T22:02:00Z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0x0101009518343A7C2020419D73BEA880E88498</vt:lpwstr>
  </property>
</Properties>
</file>